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D31" w:rsidRDefault="00184AC1">
      <w:r>
        <w:rPr>
          <w:noProof/>
        </w:rPr>
        <w:drawing>
          <wp:inline distT="0" distB="0" distL="0" distR="0">
            <wp:extent cx="6609003" cy="83153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ика химического экспер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2891" cy="832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FC7" w:rsidRDefault="009B1D31">
      <w:pPr>
        <w:rPr>
          <w:sz w:val="0"/>
          <w:szCs w:val="0"/>
        </w:rPr>
      </w:pPr>
      <w:r>
        <w:br w:type="page"/>
      </w:r>
    </w:p>
    <w:p w:rsidR="009B1D31" w:rsidRDefault="0057576E">
      <w:r>
        <w:rPr>
          <w:noProof/>
        </w:rPr>
        <w:lastRenderedPageBreak/>
        <w:drawing>
          <wp:inline distT="0" distB="0" distL="0" distR="0">
            <wp:extent cx="6229350" cy="827489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ика химического экспер 2copy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 r="2059"/>
                    <a:stretch/>
                  </pic:blipFill>
                  <pic:spPr bwMode="auto">
                    <a:xfrm>
                      <a:off x="0" y="0"/>
                      <a:ext cx="6233015" cy="8279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1FC7" w:rsidRPr="009B1D31" w:rsidRDefault="009B1D31">
      <w:pPr>
        <w:rPr>
          <w:sz w:val="0"/>
          <w:szCs w:val="0"/>
        </w:rPr>
      </w:pPr>
      <w:r w:rsidRPr="009B1D31">
        <w:br w:type="page"/>
      </w:r>
    </w:p>
    <w:p w:rsidR="009B1D31" w:rsidRDefault="009B1D31"/>
    <w:p w:rsidR="00931FC7" w:rsidRDefault="009B1D3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622569" cy="91000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ика химического эксперимента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465" cy="9105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7"/>
        <w:gridCol w:w="1752"/>
        <w:gridCol w:w="4796"/>
        <w:gridCol w:w="972"/>
      </w:tblGrid>
      <w:tr w:rsidR="00931FC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931FC7" w:rsidRDefault="00931F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31FC7" w:rsidRPr="00DD4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C6D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дисциплины - 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знаний, умений и навыков </w:t>
            </w:r>
            <w:proofErr w:type="gramStart"/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gramEnd"/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необходимых для выполнения демонстрационных химических экспериментов и подготовка к предстоящей педагогической практике.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 w:rsidP="003C6DB2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ормировать и развить экспериментальные умения и навыки проведения демонстрационного химического эксперимента, демонстрации химических опытов, обозначенных в программах школьного курса химии,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умения в обращении с химической посудой и оборудованием, химическими реактивами, умения оформлять методику проведения химического эксперимента в поурочном и тематическом планировании.</w:t>
            </w:r>
          </w:p>
        </w:tc>
      </w:tr>
      <w:tr w:rsidR="00931FC7" w:rsidRPr="00DD48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умения применять полученные знания при решении профессиональных задач.</w:t>
            </w:r>
          </w:p>
        </w:tc>
      </w:tr>
      <w:tr w:rsidR="00931FC7" w:rsidRPr="00DD48EC">
        <w:trPr>
          <w:trHeight w:hRule="exact" w:val="277"/>
        </w:trPr>
        <w:tc>
          <w:tcPr>
            <w:tcW w:w="766" w:type="dxa"/>
          </w:tcPr>
          <w:p w:rsidR="00931FC7" w:rsidRPr="009B1D31" w:rsidRDefault="00931FC7"/>
        </w:tc>
        <w:tc>
          <w:tcPr>
            <w:tcW w:w="511" w:type="dxa"/>
          </w:tcPr>
          <w:p w:rsidR="00931FC7" w:rsidRPr="009B1D31" w:rsidRDefault="00931FC7"/>
        </w:tc>
        <w:tc>
          <w:tcPr>
            <w:tcW w:w="1560" w:type="dxa"/>
          </w:tcPr>
          <w:p w:rsidR="00931FC7" w:rsidRPr="009B1D31" w:rsidRDefault="00931FC7"/>
        </w:tc>
        <w:tc>
          <w:tcPr>
            <w:tcW w:w="1844" w:type="dxa"/>
          </w:tcPr>
          <w:p w:rsidR="00931FC7" w:rsidRPr="009B1D31" w:rsidRDefault="00931FC7"/>
        </w:tc>
        <w:tc>
          <w:tcPr>
            <w:tcW w:w="5104" w:type="dxa"/>
          </w:tcPr>
          <w:p w:rsidR="00931FC7" w:rsidRPr="009B1D31" w:rsidRDefault="00931FC7"/>
        </w:tc>
        <w:tc>
          <w:tcPr>
            <w:tcW w:w="993" w:type="dxa"/>
          </w:tcPr>
          <w:p w:rsidR="00931FC7" w:rsidRPr="009B1D31" w:rsidRDefault="00931FC7"/>
        </w:tc>
      </w:tr>
      <w:tr w:rsidR="00931FC7" w:rsidRPr="00DD4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31FC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931FC7" w:rsidRPr="00DD48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химический эксперимент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преподавания химии в инновационной школе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решения задач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(научно-исследовательская работа) практика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вещества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 метода исследования</w:t>
            </w:r>
          </w:p>
        </w:tc>
      </w:tr>
      <w:tr w:rsidR="00931F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химических исследований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теории и методики обучения химии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моделирование</w:t>
            </w:r>
          </w:p>
        </w:tc>
      </w:tr>
      <w:tr w:rsidR="00931F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химический эксперимент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931FC7" w:rsidRPr="00DD48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(научно-исследовательская работа) практика</w:t>
            </w:r>
          </w:p>
        </w:tc>
      </w:tr>
      <w:tr w:rsidR="00931FC7" w:rsidRPr="00DD48EC">
        <w:trPr>
          <w:trHeight w:hRule="exact" w:val="277"/>
        </w:trPr>
        <w:tc>
          <w:tcPr>
            <w:tcW w:w="766" w:type="dxa"/>
          </w:tcPr>
          <w:p w:rsidR="00931FC7" w:rsidRPr="009B1D31" w:rsidRDefault="00931FC7"/>
        </w:tc>
        <w:tc>
          <w:tcPr>
            <w:tcW w:w="511" w:type="dxa"/>
          </w:tcPr>
          <w:p w:rsidR="00931FC7" w:rsidRPr="009B1D31" w:rsidRDefault="00931FC7"/>
        </w:tc>
        <w:tc>
          <w:tcPr>
            <w:tcW w:w="1560" w:type="dxa"/>
          </w:tcPr>
          <w:p w:rsidR="00931FC7" w:rsidRPr="009B1D31" w:rsidRDefault="00931FC7"/>
        </w:tc>
        <w:tc>
          <w:tcPr>
            <w:tcW w:w="1844" w:type="dxa"/>
          </w:tcPr>
          <w:p w:rsidR="00931FC7" w:rsidRPr="009B1D31" w:rsidRDefault="00931FC7"/>
        </w:tc>
        <w:tc>
          <w:tcPr>
            <w:tcW w:w="5104" w:type="dxa"/>
          </w:tcPr>
          <w:p w:rsidR="00931FC7" w:rsidRPr="009B1D31" w:rsidRDefault="00931FC7"/>
        </w:tc>
        <w:tc>
          <w:tcPr>
            <w:tcW w:w="993" w:type="dxa"/>
          </w:tcPr>
          <w:p w:rsidR="00931FC7" w:rsidRPr="009B1D31" w:rsidRDefault="00931FC7"/>
        </w:tc>
      </w:tr>
      <w:tr w:rsidR="00931FC7" w:rsidRPr="00DD48E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1FC7" w:rsidRPr="00DD48E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современные парадигмы в предметной области науки; образовательные, воспитательные и развивающие задачи изучения металлов и неметаллов; систему учебного оборудования школьного кабин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ета химии и требования к нему; 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техники безопасности при работе в школьном кабинете химии.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современные парадигмы в предметной области науки; образовательные, воспитательные и развивающие задачи изучения металлов и неметаллов; систему учебного оборудования школьного кабин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ета химии и требования к нему; 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техники безопасности при работе в школьном кабинете химии.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современные парадигмы в предметной области науки; образовательные, воспитательные и развивающие задачи изучения металлов и неметаллов; систему учебного оборудования школьного каби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нета химии и требования к нему;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правила техники безопасности при работе в школьном кабинете химии.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FC7" w:rsidRPr="00DD48EC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951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 отбор учебного содержания изучаемых тем в соответствии с про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граммой школьного курса химии; 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931FC7" w:rsidRPr="00DD48EC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9511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отбор учебного содержания изучаемых тем в соответствии с пр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ограммой школьного курса химии;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  <w:proofErr w:type="gramEnd"/>
          </w:p>
        </w:tc>
      </w:tr>
      <w:tr w:rsidR="00931FC7" w:rsidRPr="00DD48EC">
        <w:trPr>
          <w:trHeight w:hRule="exact" w:val="100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осуществлять отбор учебного содержания изучаемых тем в соответствии с про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граммой школьного курса химии; 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</w:t>
            </w:r>
          </w:p>
        </w:tc>
      </w:tr>
    </w:tbl>
    <w:p w:rsidR="00931FC7" w:rsidRPr="009B1D31" w:rsidRDefault="009B1D31">
      <w:pPr>
        <w:rPr>
          <w:sz w:val="0"/>
          <w:szCs w:val="0"/>
        </w:rPr>
      </w:pPr>
      <w:r w:rsidRPr="009B1D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39"/>
        <w:gridCol w:w="4792"/>
        <w:gridCol w:w="975"/>
      </w:tblGrid>
      <w:tr w:rsidR="00931FC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931FC7" w:rsidRDefault="00931F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31FC7" w:rsidRPr="00DD48EC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уроков химии с последующим методическим анализом.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современными методами научного исследования в предметной сфере; навыками совершенствования и развития своего научного потенциала.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современными методами научного исследования в предметной сфере; навыками совершенствования и развития своего научного потенциала.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современными методами научного исследования в предметной сфере; навыками совершенствования и развития своего научного потенциала.</w:t>
            </w:r>
          </w:p>
        </w:tc>
      </w:tr>
      <w:tr w:rsidR="00931FC7" w:rsidRPr="00DD48E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C6D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 программного материала по темам  «Металлы» и «Неметаллы»; «Углеводороды», «Кислородсодержащие органические соединения», «Азотсодержащие органические соединения»;  методику изучения данных тем школьной программы по химии.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C6D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</w:t>
            </w:r>
            <w:r w:rsidR="009B1D31"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 программного материала по темам  «Металлы» и «Неметаллы»; «Углеводороды», «Кислородсодержащие органические соединения», «Азотсодержащие органические соединения»;  методику изучения данных тем школьной программы по химии.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содержание программного материала по темам  «Металлы» и «Неметаллы»; «Углеводороды», «Кислородсодержащие органические соединения», «Азотсодержащие органические соединения»;  методику изучения данных тем школьной программы по химии.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выполнять демонстрационные химические опыты по разным темам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выполнять демонстрационные химические опыты по разным темам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931FC7" w:rsidRPr="00DD4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выполнять демонстрационные химические опыты по разным темам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работы с лабораторным оборудованием; с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пособами интерпретации экспери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ментальных данных.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навыками работы с лабораторным оборудованием; способами интерпретации 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ментальных данных.</w:t>
            </w:r>
          </w:p>
        </w:tc>
      </w:tr>
      <w:tr w:rsidR="00931FC7" w:rsidRPr="00DD4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навыками работы с лабораторным оборудованием; </w:t>
            </w:r>
            <w:r w:rsidR="003C6D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интерпретации экспери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ментальных данных.</w:t>
            </w:r>
          </w:p>
        </w:tc>
      </w:tr>
      <w:tr w:rsidR="00931FC7" w:rsidRPr="00DD48E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31F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-современные парадигмы в предметной области науки;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-образовательные, воспитательные и развивающие задачи обучения химии учащихся средних учебных заведений разного типа;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-содержание школьной программы, учебников, учебных и методических пособий по химии и нормативную документацию;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-систему методов и средств обучения химии и контроля его результатов;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-систему учебного оборудования школьного кабинета химии и требования к нему;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-правила техники безопасности при работе в школьном кабинете химии;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-современные технические средства обучения и их дидактические возможности;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-классификацию и сущность современных педагогических технологий, применимых в учебном процессе по химии;</w:t>
            </w:r>
          </w:p>
        </w:tc>
      </w:tr>
      <w:tr w:rsidR="00931FC7" w:rsidRPr="00DD48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-методику изучения тем школьной программы по химии.</w:t>
            </w:r>
          </w:p>
        </w:tc>
      </w:tr>
      <w:tr w:rsidR="00931F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-осуществлять отбор учебного содержания изучаемых тем в соответствии с программой школьного курса химии;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-выполнять демонстрационные химические опыты по разным темам школьного курса химии в строгом соответствии с требованиями техники безопасности к их проведению;</w:t>
            </w:r>
          </w:p>
        </w:tc>
      </w:tr>
      <w:tr w:rsidR="00931FC7" w:rsidRPr="00DD4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931FC7" w:rsidRPr="00DD48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-эксперименты, анализ и оценку лабораторных исследований.</w:t>
            </w:r>
          </w:p>
        </w:tc>
      </w:tr>
    </w:tbl>
    <w:p w:rsidR="00931FC7" w:rsidRPr="009B1D31" w:rsidRDefault="009B1D31">
      <w:pPr>
        <w:rPr>
          <w:sz w:val="0"/>
          <w:szCs w:val="0"/>
        </w:rPr>
      </w:pPr>
      <w:r w:rsidRPr="009B1D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62"/>
        <w:gridCol w:w="959"/>
        <w:gridCol w:w="693"/>
        <w:gridCol w:w="1111"/>
        <w:gridCol w:w="1246"/>
        <w:gridCol w:w="679"/>
        <w:gridCol w:w="394"/>
        <w:gridCol w:w="977"/>
      </w:tblGrid>
      <w:tr w:rsidR="00931FC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1135" w:type="dxa"/>
          </w:tcPr>
          <w:p w:rsidR="00931FC7" w:rsidRDefault="00931FC7"/>
        </w:tc>
        <w:tc>
          <w:tcPr>
            <w:tcW w:w="1277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426" w:type="dxa"/>
          </w:tcPr>
          <w:p w:rsidR="00931FC7" w:rsidRDefault="00931F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31F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-современными методами научного исследования в предметной сфере;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-способами осмысления и критического анализа научной информации;</w:t>
            </w:r>
          </w:p>
        </w:tc>
      </w:tr>
      <w:tr w:rsidR="00931FC7" w:rsidRPr="00DD4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совершенствования и развития своего научного потенциала.</w:t>
            </w:r>
          </w:p>
        </w:tc>
      </w:tr>
      <w:tr w:rsidR="00931FC7" w:rsidRPr="00DD48EC">
        <w:trPr>
          <w:trHeight w:hRule="exact" w:val="277"/>
        </w:trPr>
        <w:tc>
          <w:tcPr>
            <w:tcW w:w="766" w:type="dxa"/>
          </w:tcPr>
          <w:p w:rsidR="00931FC7" w:rsidRPr="009B1D31" w:rsidRDefault="00931FC7"/>
        </w:tc>
        <w:tc>
          <w:tcPr>
            <w:tcW w:w="228" w:type="dxa"/>
          </w:tcPr>
          <w:p w:rsidR="00931FC7" w:rsidRPr="009B1D31" w:rsidRDefault="00931FC7"/>
        </w:tc>
        <w:tc>
          <w:tcPr>
            <w:tcW w:w="3687" w:type="dxa"/>
          </w:tcPr>
          <w:p w:rsidR="00931FC7" w:rsidRPr="009B1D31" w:rsidRDefault="00931FC7"/>
        </w:tc>
        <w:tc>
          <w:tcPr>
            <w:tcW w:w="851" w:type="dxa"/>
          </w:tcPr>
          <w:p w:rsidR="00931FC7" w:rsidRPr="009B1D31" w:rsidRDefault="00931FC7"/>
        </w:tc>
        <w:tc>
          <w:tcPr>
            <w:tcW w:w="710" w:type="dxa"/>
          </w:tcPr>
          <w:p w:rsidR="00931FC7" w:rsidRPr="009B1D31" w:rsidRDefault="00931FC7"/>
        </w:tc>
        <w:tc>
          <w:tcPr>
            <w:tcW w:w="1135" w:type="dxa"/>
          </w:tcPr>
          <w:p w:rsidR="00931FC7" w:rsidRPr="009B1D31" w:rsidRDefault="00931FC7"/>
        </w:tc>
        <w:tc>
          <w:tcPr>
            <w:tcW w:w="1277" w:type="dxa"/>
          </w:tcPr>
          <w:p w:rsidR="00931FC7" w:rsidRPr="009B1D31" w:rsidRDefault="00931FC7"/>
        </w:tc>
        <w:tc>
          <w:tcPr>
            <w:tcW w:w="710" w:type="dxa"/>
          </w:tcPr>
          <w:p w:rsidR="00931FC7" w:rsidRPr="009B1D31" w:rsidRDefault="00931FC7"/>
        </w:tc>
        <w:tc>
          <w:tcPr>
            <w:tcW w:w="426" w:type="dxa"/>
          </w:tcPr>
          <w:p w:rsidR="00931FC7" w:rsidRPr="009B1D31" w:rsidRDefault="00931FC7"/>
        </w:tc>
        <w:tc>
          <w:tcPr>
            <w:tcW w:w="993" w:type="dxa"/>
          </w:tcPr>
          <w:p w:rsidR="00931FC7" w:rsidRPr="009B1D31" w:rsidRDefault="00931FC7"/>
        </w:tc>
      </w:tr>
      <w:tr w:rsidR="00931FC7" w:rsidRPr="00DD48E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31FC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31FC7" w:rsidRPr="00DD48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E6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 w:rsidR="009B1D31"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Химический эксперимент как специфический метод и средство обучения химии)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</w:tr>
      <w:tr w:rsidR="00931FC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постановки и методика использования химического эксперимента при формировании первоначальных химических понятий. /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постановки и методика использования химического эксперимента при формировании первоначальных химических понятий.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демонстрационного эксперимента для формирования понятий об основных классах неорганических соединений. /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демонстрационного эксперимента для формирования понятий об основных классах неорганических соединений.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 w:rsidRPr="00DD48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E6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r w:rsidR="009B1D31"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 демонстрационных опытов при изучении неметаллов и их соединений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</w:tr>
      <w:tr w:rsidR="00931FC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приёмы работы с газами. Техника и методика демонстрационного химического эксперимента при изучении состава воздуха, водорода и кислорода. /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приёмы работы с газами. Техника и методика демонстрационного химического эксперимента при изучении состава воздуха, водорода и кислорода.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Познавательное значение, техника постановки и способы введения в урок демонстрационного эксперимента при изучении: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•галогенов;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•серы и её соединений;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•азота, фосфора и их соединений;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•углерода, кремния и их соединений.</w:t>
            </w:r>
          </w:p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</w:tbl>
    <w:p w:rsidR="00931FC7" w:rsidRDefault="009B1D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3574"/>
        <w:gridCol w:w="896"/>
        <w:gridCol w:w="662"/>
        <w:gridCol w:w="1063"/>
        <w:gridCol w:w="1226"/>
        <w:gridCol w:w="649"/>
        <w:gridCol w:w="371"/>
        <w:gridCol w:w="918"/>
      </w:tblGrid>
      <w:tr w:rsidR="00931FC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1135" w:type="dxa"/>
          </w:tcPr>
          <w:p w:rsidR="00931FC7" w:rsidRDefault="00931FC7"/>
        </w:tc>
        <w:tc>
          <w:tcPr>
            <w:tcW w:w="1277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426" w:type="dxa"/>
          </w:tcPr>
          <w:p w:rsidR="00931FC7" w:rsidRDefault="00931F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31FC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Познавательное значение, техника постановки и способы введения в урок демонстрационного эксперимента при изучении: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•галогенов;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•серы и её соединений;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•азота, фосфора и их соединений;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•углерода, кремния и их соединений.</w:t>
            </w:r>
          </w:p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 w:rsidRPr="00DD48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E6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="009B1D31"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 демонстрационных опытов при изучении металлов и их соединений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</w:tr>
      <w:tr w:rsidR="00931FC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Познавательное значение темы «Металлы», техника постановки и способы введения в урок демонстрационного эксперимента. /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 w:rsidRPr="00DD48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E6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</w:t>
            </w:r>
            <w:r w:rsidR="009B1D31"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Теоретическое содержание и ведущие идеи построения школьного курса органической химии.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</w:tr>
      <w:tr w:rsidR="00931FC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постановки и методика использования демонстрационного эксперимента при изучении основных классов углеводородов, кислородсодержащих и азотсодержащих органических соединений. /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постановки и методика использования демонстрационного эксперимента при изучении основных классов углеводородов, кислородсодержащих и азотсодержащих органических соединений.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 w:rsidRPr="00DD48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3E6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</w:t>
            </w:r>
            <w:r w:rsidR="009B1D31"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Использование демонстрационного эксперимента при изучении общей химии.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31FC7"/>
        </w:tc>
      </w:tr>
      <w:tr w:rsidR="00931FC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3E61B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61B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Демонстрационный эксперимент при изучении: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-растворов и основ теории электролитической диссоциации;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-классификации химических реакций;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-этапов формирования понятий об окислительно-восстановительных реакциях;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-электрохимических процессов;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-закономерностей протекания химических реакций.</w:t>
            </w:r>
          </w:p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Демонстрационный эксперимент при изучении: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-растворов и основ теории электролитической диссоциации;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-классификации химических реакций;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-этапов формирования понятий об окислительно-восстановительных реакциях;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-электрохимических процессов;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-закономерностей протекания химических реакций.</w:t>
            </w:r>
          </w:p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 Л2.4</w:t>
            </w:r>
          </w:p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</w:tr>
      <w:tr w:rsidR="00931FC7">
        <w:trPr>
          <w:trHeight w:hRule="exact" w:val="277"/>
        </w:trPr>
        <w:tc>
          <w:tcPr>
            <w:tcW w:w="993" w:type="dxa"/>
          </w:tcPr>
          <w:p w:rsidR="00931FC7" w:rsidRDefault="00931FC7"/>
        </w:tc>
        <w:tc>
          <w:tcPr>
            <w:tcW w:w="3687" w:type="dxa"/>
          </w:tcPr>
          <w:p w:rsidR="00931FC7" w:rsidRDefault="00931FC7"/>
        </w:tc>
        <w:tc>
          <w:tcPr>
            <w:tcW w:w="851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1135" w:type="dxa"/>
          </w:tcPr>
          <w:p w:rsidR="00931FC7" w:rsidRDefault="00931FC7"/>
        </w:tc>
        <w:tc>
          <w:tcPr>
            <w:tcW w:w="1277" w:type="dxa"/>
          </w:tcPr>
          <w:p w:rsidR="00931FC7" w:rsidRDefault="00931FC7"/>
        </w:tc>
        <w:tc>
          <w:tcPr>
            <w:tcW w:w="710" w:type="dxa"/>
          </w:tcPr>
          <w:p w:rsidR="00931FC7" w:rsidRDefault="00931FC7"/>
        </w:tc>
        <w:tc>
          <w:tcPr>
            <w:tcW w:w="426" w:type="dxa"/>
          </w:tcPr>
          <w:p w:rsidR="00931FC7" w:rsidRDefault="00931FC7"/>
        </w:tc>
        <w:tc>
          <w:tcPr>
            <w:tcW w:w="993" w:type="dxa"/>
          </w:tcPr>
          <w:p w:rsidR="00931FC7" w:rsidRDefault="00931FC7"/>
        </w:tc>
      </w:tr>
      <w:tr w:rsidR="00931FC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931FC7" w:rsidRDefault="009B1D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"/>
        <w:gridCol w:w="1868"/>
        <w:gridCol w:w="1940"/>
        <w:gridCol w:w="3122"/>
        <w:gridCol w:w="1668"/>
        <w:gridCol w:w="984"/>
      </w:tblGrid>
      <w:tr w:rsidR="00931FC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931FC7" w:rsidRDefault="00931FC7"/>
        </w:tc>
        <w:tc>
          <w:tcPr>
            <w:tcW w:w="1702" w:type="dxa"/>
          </w:tcPr>
          <w:p w:rsidR="00931FC7" w:rsidRDefault="00931F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31FC7" w:rsidRPr="00DD48EC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1.Роль обобщающих тем в школьном курсе химии и их отражение в разных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учебниках.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2.Роль связей химии с другими предметами в формировании химической и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естественнонаучной картины природы.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3.Структура экологического воспитания учащихся в процессе изучения химии.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4.Система учебных проблем (на примере нескольких тем школьного курса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химии).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5.Творческие домашние задания по химии.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6.Проблемные задания по химии с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межпредметным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содержанием.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7.Взаимосвязь методов обучения химии с методами химической науки.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учащихся решению экспериментальных задач по химии.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9.Варианты экспериментальных проверочных работ при изучении химических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элементов и их соединений.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10.Методика обучения учащихся по одной из тем школьного курса химии с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 групповой технологии.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организации и проведения одного из внеурочных занятий по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12.Отбор и обоснование заданий для школьного этапа химической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олимпиады.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13.Отбор содержания и построение курса органической химии средней школы.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14.Реализация взаимосвязи курсов неорганической и органической химии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средней школы.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15.Методика формирования практических умений учащихся при выполнении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 эксперимента.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16.Уровни формирования и развития понятия о химической реакции.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17.Динамика методов и средств обучения при развитии понятия «химическая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реакция».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18.Составление и обновление комплексов учебного оборудования по одной из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тем школьного курса химии.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19.Организация лабораторного химического практикума в школе.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20.Организация и методика проведения спецкурсов и факультативных курсов</w:t>
            </w: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химии в школах нового типа.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31FC7" w:rsidRPr="00DD4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31FC7" w:rsidRPr="00DD48EC" w:rsidTr="00B859F3">
        <w:trPr>
          <w:trHeight w:hRule="exact" w:val="56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9F3" w:rsidRDefault="00B859F3" w:rsidP="00B859F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качества подготовки обучающегося на экзамене. Форма для оценки результатов тестирования.</w:t>
            </w:r>
          </w:p>
          <w:p w:rsidR="00931FC7" w:rsidRPr="009B1D31" w:rsidRDefault="00B859F3" w:rsidP="00B85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результатов практической работы. Форма для оценки собеседования.</w:t>
            </w:r>
            <w:bookmarkStart w:id="0" w:name="_GoBack"/>
            <w:bookmarkEnd w:id="0"/>
          </w:p>
        </w:tc>
      </w:tr>
      <w:tr w:rsidR="00931FC7" w:rsidRPr="00DD48EC">
        <w:trPr>
          <w:trHeight w:hRule="exact" w:val="277"/>
        </w:trPr>
        <w:tc>
          <w:tcPr>
            <w:tcW w:w="710" w:type="dxa"/>
          </w:tcPr>
          <w:p w:rsidR="00931FC7" w:rsidRPr="009B1D31" w:rsidRDefault="00931FC7"/>
        </w:tc>
        <w:tc>
          <w:tcPr>
            <w:tcW w:w="1986" w:type="dxa"/>
          </w:tcPr>
          <w:p w:rsidR="00931FC7" w:rsidRPr="009B1D31" w:rsidRDefault="00931FC7"/>
        </w:tc>
        <w:tc>
          <w:tcPr>
            <w:tcW w:w="1986" w:type="dxa"/>
          </w:tcPr>
          <w:p w:rsidR="00931FC7" w:rsidRPr="009B1D31" w:rsidRDefault="00931FC7"/>
        </w:tc>
        <w:tc>
          <w:tcPr>
            <w:tcW w:w="3403" w:type="dxa"/>
          </w:tcPr>
          <w:p w:rsidR="00931FC7" w:rsidRPr="009B1D31" w:rsidRDefault="00931FC7"/>
        </w:tc>
        <w:tc>
          <w:tcPr>
            <w:tcW w:w="1702" w:type="dxa"/>
          </w:tcPr>
          <w:p w:rsidR="00931FC7" w:rsidRPr="009B1D31" w:rsidRDefault="00931FC7"/>
        </w:tc>
        <w:tc>
          <w:tcPr>
            <w:tcW w:w="993" w:type="dxa"/>
          </w:tcPr>
          <w:p w:rsidR="00931FC7" w:rsidRPr="009B1D31" w:rsidRDefault="00931FC7"/>
        </w:tc>
      </w:tr>
      <w:tr w:rsidR="00931FC7" w:rsidRPr="00DD4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31FC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1FC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конструирования и реализации процесса обучения учащихся на основе предметного содержания химии: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напр.050100 "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Естественнонауч.образование":допущено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931FC7" w:rsidRPr="00DD48E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Шурыгина Л. И., Суровой Э.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оптимизации химического эксперимента: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=232734</w:t>
            </w:r>
          </w:p>
        </w:tc>
      </w:tr>
      <w:tr w:rsidR="00931FC7" w:rsidRPr="00DD48E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Г., Кожухова Т. Ю.,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Говорина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Демонстрационный эксперимент в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=232816</w:t>
            </w:r>
          </w:p>
        </w:tc>
      </w:tr>
      <w:tr w:rsidR="00931FC7" w:rsidRPr="00DD48E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Г.,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Сирик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М., Кожухова Т.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=232817</w:t>
            </w:r>
          </w:p>
        </w:tc>
      </w:tr>
      <w:tr w:rsidR="00931F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931FC7" w:rsidRDefault="009B1D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06"/>
        <w:gridCol w:w="1849"/>
        <w:gridCol w:w="3095"/>
        <w:gridCol w:w="1678"/>
        <w:gridCol w:w="990"/>
      </w:tblGrid>
      <w:tr w:rsidR="00931FC7" w:rsidTr="003E61B1">
        <w:trPr>
          <w:trHeight w:hRule="exact" w:val="416"/>
        </w:trPr>
        <w:tc>
          <w:tcPr>
            <w:tcW w:w="45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095" w:type="dxa"/>
          </w:tcPr>
          <w:p w:rsidR="00931FC7" w:rsidRDefault="00931FC7"/>
        </w:tc>
        <w:tc>
          <w:tcPr>
            <w:tcW w:w="1678" w:type="dxa"/>
          </w:tcPr>
          <w:p w:rsidR="00931FC7" w:rsidRDefault="00931FC7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31FC7" w:rsidTr="003E61B1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31FC7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1FC7" w:rsidTr="003E61B1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 Л.А.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 по органической химии в средней школе: Методика и техника: Пособие для учителей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Школьная Пресса, 2000</w:t>
            </w:r>
          </w:p>
        </w:tc>
      </w:tr>
      <w:tr w:rsidR="00931FC7" w:rsidTr="003E61B1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Чернобельская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химии в средней школе: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931FC7" w:rsidTr="003E61B1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Зайцев О.С.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химии:Теоретический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прикладной аспекты: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931FC7" w:rsidRPr="00DD48EC" w:rsidTr="003E61B1">
        <w:trPr>
          <w:trHeight w:hRule="exact" w:val="113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Сирик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М.,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обучения химии: электронное учебное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=481629</w:t>
            </w:r>
          </w:p>
        </w:tc>
      </w:tr>
      <w:tr w:rsidR="00931FC7" w:rsidRPr="00DD48EC" w:rsidTr="003E61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31FC7" w:rsidRPr="00DD48EC" w:rsidTr="003E61B1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Шурыгина, Л.И. Методы оптимизации химического эксперимента: учебное пособие / Л.И. Шурыгина, Э.П. Суровой. - Кемерово: Кемеровский государственный университет, 2009. - Ч. 1. Статистический анализ эксперимента. - 58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978-5-8353-0926-9;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=232734.</w:t>
            </w:r>
          </w:p>
        </w:tc>
      </w:tr>
      <w:tr w:rsidR="00931FC7" w:rsidRPr="00DD48EC" w:rsidTr="003E61B1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Новик И.Р. Техника химического эксперимента  [Электронный ресурс]: сетевой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gram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</w:t>
            </w:r>
            <w:proofErr w:type="gram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комплекс по направлению 44.04.01 "Педагогическое образование профилю подготовки "Инновации в химическом образовании"/ И.Р. Новик;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гос.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 им.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=2250, для доступа к ресурсу необходима авторизация -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 экрана.</w:t>
            </w:r>
          </w:p>
        </w:tc>
      </w:tr>
      <w:tr w:rsidR="00931FC7" w:rsidTr="003E61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31FC7" w:rsidRPr="00B859F3" w:rsidTr="003E61B1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3C6DB2" w:rsidRDefault="009B1D31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Moodle, </w:t>
            </w:r>
            <w:proofErr w:type="spellStart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Mikrosoft</w:t>
            </w:r>
            <w:proofErr w:type="spellEnd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Office (Word, </w:t>
            </w:r>
            <w:proofErr w:type="spellStart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Excel,Power</w:t>
            </w:r>
            <w:proofErr w:type="spellEnd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Poit</w:t>
            </w:r>
            <w:proofErr w:type="spellEnd"/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3C6DB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931FC7" w:rsidTr="003E61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31FC7" w:rsidRPr="00DD48EC" w:rsidTr="003E61B1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931FC7" w:rsidRPr="00DD48EC" w:rsidTr="003E61B1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Научная электронная библиотека</w:t>
            </w:r>
          </w:p>
        </w:tc>
      </w:tr>
      <w:tr w:rsidR="00931FC7" w:rsidRPr="00DD48EC" w:rsidTr="003E61B1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Универсальные базы данных</w:t>
            </w:r>
          </w:p>
        </w:tc>
      </w:tr>
      <w:tr w:rsidR="00931FC7" w:rsidRPr="00DD48EC" w:rsidTr="003E61B1">
        <w:trPr>
          <w:trHeight w:hRule="exact" w:val="277"/>
        </w:trPr>
        <w:tc>
          <w:tcPr>
            <w:tcW w:w="756" w:type="dxa"/>
          </w:tcPr>
          <w:p w:rsidR="00931FC7" w:rsidRPr="009B1D31" w:rsidRDefault="00931FC7"/>
        </w:tc>
        <w:tc>
          <w:tcPr>
            <w:tcW w:w="1906" w:type="dxa"/>
          </w:tcPr>
          <w:p w:rsidR="00931FC7" w:rsidRPr="009B1D31" w:rsidRDefault="00931FC7"/>
        </w:tc>
        <w:tc>
          <w:tcPr>
            <w:tcW w:w="1849" w:type="dxa"/>
          </w:tcPr>
          <w:p w:rsidR="00931FC7" w:rsidRPr="009B1D31" w:rsidRDefault="00931FC7"/>
        </w:tc>
        <w:tc>
          <w:tcPr>
            <w:tcW w:w="3095" w:type="dxa"/>
          </w:tcPr>
          <w:p w:rsidR="00931FC7" w:rsidRPr="009B1D31" w:rsidRDefault="00931FC7"/>
        </w:tc>
        <w:tc>
          <w:tcPr>
            <w:tcW w:w="1678" w:type="dxa"/>
          </w:tcPr>
          <w:p w:rsidR="00931FC7" w:rsidRPr="009B1D31" w:rsidRDefault="00931FC7"/>
        </w:tc>
        <w:tc>
          <w:tcPr>
            <w:tcW w:w="990" w:type="dxa"/>
          </w:tcPr>
          <w:p w:rsidR="00931FC7" w:rsidRPr="009B1D31" w:rsidRDefault="00931FC7"/>
        </w:tc>
      </w:tr>
      <w:tr w:rsidR="00931FC7" w:rsidRPr="00DD48EC" w:rsidTr="003E61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31FC7" w:rsidRPr="00DD48EC" w:rsidTr="003E61B1">
        <w:trPr>
          <w:trHeight w:hRule="exact" w:val="75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Default="009B1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 w:rsidP="003E61B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химической лаборатории</w:t>
            </w:r>
            <w:r w:rsidR="003E61B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оснащенной необходимыми для проведения практических занятий химическим оборудованием, приборами и реактивами, в том числе оборудованной мультимедийными ресурсами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31FC7" w:rsidRPr="00DD48EC" w:rsidTr="003E61B1">
        <w:trPr>
          <w:trHeight w:hRule="exact" w:val="277"/>
        </w:trPr>
        <w:tc>
          <w:tcPr>
            <w:tcW w:w="756" w:type="dxa"/>
          </w:tcPr>
          <w:p w:rsidR="00931FC7" w:rsidRPr="009B1D31" w:rsidRDefault="00931FC7"/>
        </w:tc>
        <w:tc>
          <w:tcPr>
            <w:tcW w:w="1906" w:type="dxa"/>
          </w:tcPr>
          <w:p w:rsidR="00931FC7" w:rsidRPr="009B1D31" w:rsidRDefault="00931FC7"/>
        </w:tc>
        <w:tc>
          <w:tcPr>
            <w:tcW w:w="1849" w:type="dxa"/>
          </w:tcPr>
          <w:p w:rsidR="00931FC7" w:rsidRPr="009B1D31" w:rsidRDefault="00931FC7"/>
        </w:tc>
        <w:tc>
          <w:tcPr>
            <w:tcW w:w="3095" w:type="dxa"/>
          </w:tcPr>
          <w:p w:rsidR="00931FC7" w:rsidRPr="009B1D31" w:rsidRDefault="00931FC7"/>
        </w:tc>
        <w:tc>
          <w:tcPr>
            <w:tcW w:w="1678" w:type="dxa"/>
          </w:tcPr>
          <w:p w:rsidR="00931FC7" w:rsidRPr="009B1D31" w:rsidRDefault="00931FC7"/>
        </w:tc>
        <w:tc>
          <w:tcPr>
            <w:tcW w:w="990" w:type="dxa"/>
          </w:tcPr>
          <w:p w:rsidR="00931FC7" w:rsidRPr="009B1D31" w:rsidRDefault="00931FC7"/>
        </w:tc>
      </w:tr>
      <w:tr w:rsidR="00931FC7" w:rsidRPr="00DD48EC" w:rsidTr="003E61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31FC7" w:rsidRPr="00DD48EC" w:rsidTr="003E61B1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931FC7" w:rsidRPr="009B1D31" w:rsidRDefault="00931FC7">
            <w:pPr>
              <w:spacing w:after="0" w:line="240" w:lineRule="auto"/>
              <w:rPr>
                <w:sz w:val="19"/>
                <w:szCs w:val="19"/>
              </w:rPr>
            </w:pPr>
          </w:p>
          <w:p w:rsidR="00931FC7" w:rsidRPr="009B1D31" w:rsidRDefault="009B1D31">
            <w:pPr>
              <w:spacing w:after="0" w:line="240" w:lineRule="auto"/>
              <w:rPr>
                <w:sz w:val="19"/>
                <w:szCs w:val="19"/>
              </w:rPr>
            </w:pP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B1D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931FC7" w:rsidRPr="009B1D31" w:rsidRDefault="00931FC7"/>
    <w:sectPr w:rsidR="00931FC7" w:rsidRPr="009B1D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84AC1"/>
    <w:rsid w:val="001F0BC7"/>
    <w:rsid w:val="00395116"/>
    <w:rsid w:val="003C6DB2"/>
    <w:rsid w:val="003E61B1"/>
    <w:rsid w:val="0057576E"/>
    <w:rsid w:val="006A5089"/>
    <w:rsid w:val="00931FC7"/>
    <w:rsid w:val="009B1D31"/>
    <w:rsid w:val="00B859F3"/>
    <w:rsid w:val="00D31453"/>
    <w:rsid w:val="00DD48E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D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1D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D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1D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405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2676</Words>
  <Characters>15254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МХО-18,19_plx_Техника химического эксперимента_</vt:lpstr>
      <vt:lpstr>Лист1</vt:lpstr>
    </vt:vector>
  </TitlesOfParts>
  <Company>SPecialiST RePack</Company>
  <LinksUpToDate>false</LinksUpToDate>
  <CharactersWithSpaces>17895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МХО-18,19_plx_Техника химического эксперимента_</dc:title>
  <dc:creator>FastReport.NET</dc:creator>
  <cp:lastModifiedBy>Nata</cp:lastModifiedBy>
  <cp:revision>3</cp:revision>
  <dcterms:created xsi:type="dcterms:W3CDTF">2019-07-07T08:42:00Z</dcterms:created>
  <dcterms:modified xsi:type="dcterms:W3CDTF">2019-09-22T12:12:00Z</dcterms:modified>
</cp:coreProperties>
</file>